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406196" w:rsidRPr="00406196" w:rsidRDefault="00252A8E" w:rsidP="00406196">
      <w:pPr>
        <w:spacing w:before="100" w:beforeAutospacing="1" w:after="100" w:afterAutospacing="1" w:line="240" w:lineRule="auto"/>
        <w:ind w:left="99" w:firstLine="0"/>
        <w:jc w:val="center"/>
        <w:outlineLvl w:val="0"/>
        <w:rPr>
          <w:rFonts w:ascii="Times New Roman" w:eastAsia="Times New Roman" w:hAnsi="Times New Roman" w:cs="Times New Roman"/>
          <w:b/>
          <w:bCs/>
          <w:color w:val="7030A0"/>
          <w:spacing w:val="2"/>
          <w:kern w:val="36"/>
          <w:sz w:val="28"/>
          <w:szCs w:val="28"/>
          <w:lang w:val="ru-RU" w:eastAsia="ru-RU" w:bidi="ar-SA"/>
        </w:rPr>
      </w:pPr>
      <w:r w:rsidRPr="00406196">
        <w:rPr>
          <w:rFonts w:ascii="Times New Roman" w:eastAsia="Times New Roman" w:hAnsi="Times New Roman" w:cs="Times New Roman"/>
          <w:b/>
          <w:bCs/>
          <w:color w:val="FF0000"/>
          <w:spacing w:val="2"/>
          <w:kern w:val="36"/>
          <w:sz w:val="28"/>
          <w:szCs w:val="28"/>
          <w:lang w:val="ru-RU" w:eastAsia="ru-RU" w:bidi="ar-SA"/>
        </w:rPr>
        <w:t>Семейный кодекс РФ</w:t>
      </w:r>
    </w:p>
    <w:p w:rsidR="00252A8E" w:rsidRPr="00406196" w:rsidRDefault="00252A8E" w:rsidP="00406196">
      <w:pPr>
        <w:spacing w:before="100" w:beforeAutospacing="1" w:after="100" w:afterAutospacing="1" w:line="240" w:lineRule="auto"/>
        <w:ind w:left="99" w:firstLine="0"/>
        <w:jc w:val="center"/>
        <w:outlineLvl w:val="0"/>
        <w:rPr>
          <w:rFonts w:ascii="Times New Roman" w:eastAsia="Times New Roman" w:hAnsi="Times New Roman" w:cs="Times New Roman"/>
          <w:b/>
          <w:bCs/>
          <w:color w:val="7030A0"/>
          <w:spacing w:val="2"/>
          <w:kern w:val="36"/>
          <w:sz w:val="24"/>
          <w:szCs w:val="24"/>
          <w:lang w:val="ru-RU" w:eastAsia="ru-RU" w:bidi="ar-SA"/>
        </w:rPr>
      </w:pPr>
      <w:r w:rsidRPr="00406196">
        <w:rPr>
          <w:rFonts w:ascii="Times New Roman" w:eastAsia="Times New Roman" w:hAnsi="Times New Roman" w:cs="Times New Roman"/>
          <w:b/>
          <w:bCs/>
          <w:color w:val="7030A0"/>
          <w:spacing w:val="2"/>
          <w:kern w:val="36"/>
          <w:sz w:val="28"/>
          <w:szCs w:val="28"/>
          <w:lang w:val="ru-RU" w:eastAsia="ru-RU" w:bidi="ar-SA"/>
        </w:rPr>
        <w:t xml:space="preserve"> </w:t>
      </w:r>
      <w:r w:rsidRPr="00406196">
        <w:rPr>
          <w:rFonts w:ascii="Times New Roman" w:eastAsia="Times New Roman" w:hAnsi="Times New Roman" w:cs="Times New Roman"/>
          <w:b/>
          <w:bCs/>
          <w:color w:val="0070C0"/>
          <w:spacing w:val="2"/>
          <w:kern w:val="36"/>
          <w:sz w:val="28"/>
          <w:szCs w:val="28"/>
          <w:lang w:val="ru-RU" w:eastAsia="ru-RU" w:bidi="ar-SA"/>
        </w:rPr>
        <w:t>Раздел IV. Права и обязанности родителей и детей</w:t>
      </w:r>
    </w:p>
    <w:tbl>
      <w:tblPr>
        <w:tblW w:w="0" w:type="auto"/>
        <w:jc w:val="center"/>
        <w:tblCellSpacing w:w="15" w:type="dxa"/>
        <w:tblInd w:w="99" w:type="dxa"/>
        <w:tblCellMar>
          <w:top w:w="15" w:type="dxa"/>
          <w:left w:w="15" w:type="dxa"/>
          <w:bottom w:w="15" w:type="dxa"/>
          <w:right w:w="15" w:type="dxa"/>
        </w:tblCellMar>
        <w:tblLook w:val="04A0"/>
      </w:tblPr>
      <w:tblGrid>
        <w:gridCol w:w="1932"/>
        <w:gridCol w:w="1917"/>
        <w:gridCol w:w="1932"/>
      </w:tblGrid>
      <w:tr w:rsidR="00252A8E" w:rsidRPr="00406196" w:rsidTr="00252A8E">
        <w:trPr>
          <w:tblCellSpacing w:w="15" w:type="dxa"/>
          <w:jc w:val="center"/>
        </w:trPr>
        <w:tc>
          <w:tcPr>
            <w:tcW w:w="1887" w:type="dxa"/>
            <w:vAlign w:val="center"/>
            <w:hideMark/>
          </w:tcPr>
          <w:p w:rsidR="00252A8E" w:rsidRPr="00406196" w:rsidRDefault="00252A8E" w:rsidP="00406196">
            <w:pPr>
              <w:spacing w:after="0" w:line="240" w:lineRule="auto"/>
              <w:ind w:firstLine="0"/>
              <w:jc w:val="both"/>
              <w:rPr>
                <w:rFonts w:ascii="Times New Roman" w:eastAsia="Times New Roman" w:hAnsi="Times New Roman" w:cs="Times New Roman"/>
                <w:color w:val="7030A0"/>
                <w:sz w:val="24"/>
                <w:szCs w:val="24"/>
                <w:lang w:val="ru-RU" w:eastAsia="ru-RU" w:bidi="ar-SA"/>
              </w:rPr>
            </w:pPr>
          </w:p>
        </w:tc>
        <w:tc>
          <w:tcPr>
            <w:tcW w:w="1887" w:type="dxa"/>
            <w:vAlign w:val="center"/>
            <w:hideMark/>
          </w:tcPr>
          <w:p w:rsidR="00252A8E" w:rsidRPr="00406196" w:rsidRDefault="00252A8E" w:rsidP="00406196">
            <w:pPr>
              <w:spacing w:after="0" w:line="240" w:lineRule="auto"/>
              <w:ind w:firstLine="0"/>
              <w:jc w:val="both"/>
              <w:rPr>
                <w:rFonts w:ascii="Times New Roman" w:eastAsia="Times New Roman" w:hAnsi="Times New Roman" w:cs="Times New Roman"/>
                <w:color w:val="7030A0"/>
                <w:sz w:val="24"/>
                <w:szCs w:val="24"/>
                <w:lang w:val="ru-RU" w:eastAsia="ru-RU" w:bidi="ar-SA"/>
              </w:rPr>
            </w:pPr>
          </w:p>
        </w:tc>
        <w:tc>
          <w:tcPr>
            <w:tcW w:w="1887" w:type="dxa"/>
            <w:vAlign w:val="center"/>
            <w:hideMark/>
          </w:tcPr>
          <w:p w:rsidR="00252A8E" w:rsidRPr="00406196" w:rsidRDefault="00252A8E" w:rsidP="00406196">
            <w:pPr>
              <w:spacing w:after="0" w:line="240" w:lineRule="auto"/>
              <w:ind w:firstLine="0"/>
              <w:jc w:val="both"/>
              <w:rPr>
                <w:rFonts w:ascii="Times New Roman" w:eastAsia="Times New Roman" w:hAnsi="Times New Roman" w:cs="Times New Roman"/>
                <w:color w:val="7030A0"/>
                <w:sz w:val="24"/>
                <w:szCs w:val="24"/>
                <w:lang w:val="ru-RU" w:eastAsia="ru-RU" w:bidi="ar-SA"/>
              </w:rPr>
            </w:pPr>
          </w:p>
        </w:tc>
      </w:tr>
    </w:tbl>
    <w:p w:rsidR="00252A8E" w:rsidRPr="00406196" w:rsidRDefault="00252A8E" w:rsidP="00406196">
      <w:pPr>
        <w:spacing w:before="100" w:beforeAutospacing="1" w:after="100" w:afterAutospacing="1" w:line="139" w:lineRule="atLeast"/>
        <w:ind w:left="99" w:right="99" w:firstLine="0"/>
        <w:jc w:val="center"/>
        <w:rPr>
          <w:rFonts w:ascii="Times New Roman" w:eastAsia="Times New Roman" w:hAnsi="Times New Roman" w:cs="Times New Roman"/>
          <w:color w:val="FF0000"/>
          <w:spacing w:val="2"/>
          <w:sz w:val="24"/>
          <w:szCs w:val="24"/>
          <w:lang w:val="ru-RU" w:eastAsia="ru-RU" w:bidi="ar-SA"/>
        </w:rPr>
      </w:pPr>
      <w:bookmarkStart w:id="0" w:name="12"/>
      <w:bookmarkEnd w:id="0"/>
      <w:r w:rsidRPr="00406196">
        <w:rPr>
          <w:rFonts w:ascii="Times New Roman" w:eastAsia="Times New Roman" w:hAnsi="Times New Roman" w:cs="Times New Roman"/>
          <w:b/>
          <w:bCs/>
          <w:color w:val="FF0000"/>
          <w:spacing w:val="2"/>
          <w:sz w:val="24"/>
          <w:szCs w:val="24"/>
          <w:lang w:val="ru-RU" w:eastAsia="ru-RU" w:bidi="ar-SA"/>
        </w:rPr>
        <w:t>Глава 12. ПРАВА И ОБЯЗАННОСТИ РОДИТЕЛЕЙ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 w:name="12-61"/>
      <w:bookmarkEnd w:id="1"/>
      <w:r w:rsidRPr="00406196">
        <w:rPr>
          <w:rFonts w:ascii="Times New Roman" w:eastAsia="Times New Roman" w:hAnsi="Times New Roman" w:cs="Times New Roman"/>
          <w:b/>
          <w:bCs/>
          <w:color w:val="0070C0"/>
          <w:spacing w:val="2"/>
          <w:sz w:val="24"/>
          <w:szCs w:val="24"/>
          <w:lang w:val="ru-RU" w:eastAsia="ru-RU" w:bidi="ar-SA"/>
        </w:rPr>
        <w:t>Статья 61.</w:t>
      </w:r>
      <w:r w:rsidRPr="00406196">
        <w:rPr>
          <w:rFonts w:ascii="Times New Roman" w:eastAsia="Times New Roman" w:hAnsi="Times New Roman" w:cs="Times New Roman"/>
          <w:color w:val="7030A0"/>
          <w:spacing w:val="2"/>
          <w:sz w:val="24"/>
          <w:szCs w:val="24"/>
          <w:lang w:val="ru-RU" w:eastAsia="ru-RU" w:bidi="ar-SA"/>
        </w:rPr>
        <w:t> Равенство прав и обязанностей родителей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 xml:space="preserve">1. Родители имеют равные права и </w:t>
      </w:r>
      <w:proofErr w:type="gramStart"/>
      <w:r w:rsidRPr="00406196">
        <w:rPr>
          <w:rFonts w:ascii="Times New Roman" w:eastAsia="Times New Roman" w:hAnsi="Times New Roman" w:cs="Times New Roman"/>
          <w:color w:val="7030A0"/>
          <w:spacing w:val="2"/>
          <w:sz w:val="24"/>
          <w:szCs w:val="24"/>
          <w:lang w:val="ru-RU" w:eastAsia="ru-RU" w:bidi="ar-SA"/>
        </w:rPr>
        <w:t>несут равные обязанности</w:t>
      </w:r>
      <w:proofErr w:type="gramEnd"/>
      <w:r w:rsidRPr="00406196">
        <w:rPr>
          <w:rFonts w:ascii="Times New Roman" w:eastAsia="Times New Roman" w:hAnsi="Times New Roman" w:cs="Times New Roman"/>
          <w:color w:val="7030A0"/>
          <w:spacing w:val="2"/>
          <w:sz w:val="24"/>
          <w:szCs w:val="24"/>
          <w:lang w:val="ru-RU" w:eastAsia="ru-RU" w:bidi="ar-SA"/>
        </w:rPr>
        <w:t xml:space="preserve"> в отношении своих детей (родительские права).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2" w:name="12-62"/>
      <w:bookmarkEnd w:id="2"/>
      <w:r w:rsidRPr="00406196">
        <w:rPr>
          <w:rFonts w:ascii="Times New Roman" w:eastAsia="Times New Roman" w:hAnsi="Times New Roman" w:cs="Times New Roman"/>
          <w:b/>
          <w:bCs/>
          <w:color w:val="0070C0"/>
          <w:spacing w:val="2"/>
          <w:sz w:val="24"/>
          <w:szCs w:val="24"/>
          <w:lang w:val="ru-RU" w:eastAsia="ru-RU" w:bidi="ar-SA"/>
        </w:rPr>
        <w:t>Статья 62.</w:t>
      </w:r>
      <w:r w:rsidRPr="00406196">
        <w:rPr>
          <w:rFonts w:ascii="Times New Roman" w:eastAsia="Times New Roman" w:hAnsi="Times New Roman" w:cs="Times New Roman"/>
          <w:color w:val="7030A0"/>
          <w:spacing w:val="2"/>
          <w:sz w:val="24"/>
          <w:szCs w:val="24"/>
          <w:lang w:val="ru-RU" w:eastAsia="ru-RU" w:bidi="ar-SA"/>
        </w:rPr>
        <w:t> Права несовершеннолетних родителей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Несовершеннолетние родители имеют права на совместное проживание с ребенком и участие в его воспитании.</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3" w:name="12-63"/>
      <w:bookmarkEnd w:id="3"/>
      <w:r w:rsidRPr="00406196">
        <w:rPr>
          <w:rFonts w:ascii="Times New Roman" w:eastAsia="Times New Roman" w:hAnsi="Times New Roman" w:cs="Times New Roman"/>
          <w:b/>
          <w:bCs/>
          <w:color w:val="0070C0"/>
          <w:spacing w:val="2"/>
          <w:sz w:val="24"/>
          <w:szCs w:val="24"/>
          <w:lang w:val="ru-RU" w:eastAsia="ru-RU" w:bidi="ar-SA"/>
        </w:rPr>
        <w:t>Статья 63.</w:t>
      </w:r>
      <w:r w:rsidRPr="00406196">
        <w:rPr>
          <w:rFonts w:ascii="Times New Roman" w:eastAsia="Times New Roman" w:hAnsi="Times New Roman" w:cs="Times New Roman"/>
          <w:color w:val="7030A0"/>
          <w:spacing w:val="2"/>
          <w:sz w:val="24"/>
          <w:szCs w:val="24"/>
          <w:lang w:val="ru-RU" w:eastAsia="ru-RU" w:bidi="ar-SA"/>
        </w:rPr>
        <w:t> Права и обязанности родителей по воспитанию и образованию детей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Родители имеют право и обязаны воспитывать своих детей.</w:t>
      </w:r>
      <w:r w:rsidRPr="00406196">
        <w:rPr>
          <w:rFonts w:ascii="Times New Roman" w:eastAsia="Times New Roman" w:hAnsi="Times New Roman" w:cs="Times New Roman"/>
          <w:color w:val="7030A0"/>
          <w:spacing w:val="2"/>
          <w:sz w:val="24"/>
          <w:szCs w:val="24"/>
          <w:lang w:val="ru-RU" w:eastAsia="ru-RU" w:bidi="ar-SA"/>
        </w:rPr>
        <w:b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sidRPr="00406196">
        <w:rPr>
          <w:rFonts w:ascii="Times New Roman" w:eastAsia="Times New Roman" w:hAnsi="Times New Roman" w:cs="Times New Roman"/>
          <w:color w:val="7030A0"/>
          <w:spacing w:val="2"/>
          <w:sz w:val="24"/>
          <w:szCs w:val="24"/>
          <w:lang w:val="ru-RU" w:eastAsia="ru-RU" w:bidi="ar-SA"/>
        </w:rPr>
        <w:br/>
        <w:t>Родители имеют преимущественное право на воспитание своих детей перед всеми другими лицами.</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r w:rsidRPr="00406196">
        <w:rPr>
          <w:rFonts w:ascii="Times New Roman" w:eastAsia="Times New Roman" w:hAnsi="Times New Roman" w:cs="Times New Roman"/>
          <w:color w:val="7030A0"/>
          <w:spacing w:val="2"/>
          <w:sz w:val="24"/>
          <w:szCs w:val="24"/>
          <w:lang w:val="ru-RU" w:eastAsia="ru-RU" w:bidi="ar-SA"/>
        </w:rPr>
        <w:br/>
        <w:t>Родители с учетом мнения детей имеют право выбора образовательного учреждения и формы получения образования детьми.</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4" w:name="12-64"/>
      <w:bookmarkEnd w:id="4"/>
      <w:r w:rsidRPr="00406196">
        <w:rPr>
          <w:rFonts w:ascii="Times New Roman" w:eastAsia="Times New Roman" w:hAnsi="Times New Roman" w:cs="Times New Roman"/>
          <w:b/>
          <w:bCs/>
          <w:color w:val="0070C0"/>
          <w:spacing w:val="2"/>
          <w:sz w:val="24"/>
          <w:szCs w:val="24"/>
          <w:lang w:val="ru-RU" w:eastAsia="ru-RU" w:bidi="ar-SA"/>
        </w:rPr>
        <w:lastRenderedPageBreak/>
        <w:t>Статья 64.</w:t>
      </w:r>
      <w:r w:rsidRPr="00406196">
        <w:rPr>
          <w:rFonts w:ascii="Times New Roman" w:eastAsia="Times New Roman" w:hAnsi="Times New Roman" w:cs="Times New Roman"/>
          <w:color w:val="7030A0"/>
          <w:spacing w:val="2"/>
          <w:sz w:val="24"/>
          <w:szCs w:val="24"/>
          <w:lang w:val="ru-RU" w:eastAsia="ru-RU" w:bidi="ar-SA"/>
        </w:rPr>
        <w:t> Права и обязанности родителей по защите прав и интересов детей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Защита прав и интересов детей возлагается на их родителей.</w:t>
      </w:r>
      <w:r w:rsidRPr="00406196">
        <w:rPr>
          <w:rFonts w:ascii="Times New Roman" w:eastAsia="Times New Roman" w:hAnsi="Times New Roman" w:cs="Times New Roman"/>
          <w:color w:val="7030A0"/>
          <w:spacing w:val="2"/>
          <w:sz w:val="24"/>
          <w:szCs w:val="24"/>
          <w:lang w:val="ru-RU" w:eastAsia="ru-RU" w:bidi="ar-SA"/>
        </w:rPr>
        <w:b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5" w:name="12-65"/>
      <w:bookmarkEnd w:id="5"/>
      <w:r w:rsidRPr="00406196">
        <w:rPr>
          <w:rFonts w:ascii="Times New Roman" w:eastAsia="Times New Roman" w:hAnsi="Times New Roman" w:cs="Times New Roman"/>
          <w:b/>
          <w:bCs/>
          <w:color w:val="0070C0"/>
          <w:spacing w:val="2"/>
          <w:sz w:val="24"/>
          <w:szCs w:val="24"/>
          <w:lang w:val="ru-RU" w:eastAsia="ru-RU" w:bidi="ar-SA"/>
        </w:rPr>
        <w:t>Статья 65.</w:t>
      </w:r>
      <w:r w:rsidRPr="00406196">
        <w:rPr>
          <w:rFonts w:ascii="Times New Roman" w:eastAsia="Times New Roman" w:hAnsi="Times New Roman" w:cs="Times New Roman"/>
          <w:color w:val="7030A0"/>
          <w:spacing w:val="2"/>
          <w:sz w:val="24"/>
          <w:szCs w:val="24"/>
          <w:lang w:val="ru-RU" w:eastAsia="ru-RU" w:bidi="ar-SA"/>
        </w:rPr>
        <w:t> Осуществление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r w:rsidRPr="00406196">
        <w:rPr>
          <w:rFonts w:ascii="Times New Roman" w:eastAsia="Times New Roman" w:hAnsi="Times New Roman" w:cs="Times New Roman"/>
          <w:color w:val="7030A0"/>
          <w:spacing w:val="2"/>
          <w:sz w:val="24"/>
          <w:szCs w:val="24"/>
          <w:lang w:val="ru-RU" w:eastAsia="ru-RU" w:bidi="ar-SA"/>
        </w:rPr>
        <w:b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r w:rsidRPr="00406196">
        <w:rPr>
          <w:rFonts w:ascii="Times New Roman" w:eastAsia="Times New Roman" w:hAnsi="Times New Roman" w:cs="Times New Roman"/>
          <w:color w:val="7030A0"/>
          <w:spacing w:val="2"/>
          <w:sz w:val="24"/>
          <w:szCs w:val="24"/>
          <w:lang w:val="ru-RU" w:eastAsia="ru-RU" w:bidi="ar-SA"/>
        </w:rPr>
        <w:br/>
        <w:t>Родители, осуществляющие родительские права в ущерб правам и интересам детей, несут ответственность в установленном законом порядке.</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Место жительства детей при раздельном проживании родителей устанавливается соглашением родителей.</w:t>
      </w:r>
      <w:r w:rsidRPr="00406196">
        <w:rPr>
          <w:rFonts w:ascii="Times New Roman" w:eastAsia="Times New Roman" w:hAnsi="Times New Roman" w:cs="Times New Roman"/>
          <w:color w:val="7030A0"/>
          <w:spacing w:val="2"/>
          <w:sz w:val="24"/>
          <w:szCs w:val="24"/>
          <w:lang w:val="ru-RU" w:eastAsia="ru-RU" w:bidi="ar-SA"/>
        </w:rPr>
        <w:b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6" w:name="12-66"/>
      <w:bookmarkEnd w:id="6"/>
      <w:r w:rsidRPr="00406196">
        <w:rPr>
          <w:rFonts w:ascii="Times New Roman" w:eastAsia="Times New Roman" w:hAnsi="Times New Roman" w:cs="Times New Roman"/>
          <w:b/>
          <w:bCs/>
          <w:color w:val="0070C0"/>
          <w:spacing w:val="2"/>
          <w:sz w:val="24"/>
          <w:szCs w:val="24"/>
          <w:lang w:val="ru-RU" w:eastAsia="ru-RU" w:bidi="ar-SA"/>
        </w:rPr>
        <w:t>Статья 66</w:t>
      </w:r>
      <w:r w:rsidRPr="00406196">
        <w:rPr>
          <w:rFonts w:ascii="Times New Roman" w:eastAsia="Times New Roman" w:hAnsi="Times New Roman" w:cs="Times New Roman"/>
          <w:b/>
          <w:bCs/>
          <w:color w:val="7030A0"/>
          <w:spacing w:val="2"/>
          <w:sz w:val="24"/>
          <w:szCs w:val="24"/>
          <w:lang w:val="ru-RU" w:eastAsia="ru-RU" w:bidi="ar-SA"/>
        </w:rPr>
        <w:t>.</w:t>
      </w:r>
      <w:r w:rsidRPr="00406196">
        <w:rPr>
          <w:rFonts w:ascii="Times New Roman" w:eastAsia="Times New Roman" w:hAnsi="Times New Roman" w:cs="Times New Roman"/>
          <w:color w:val="7030A0"/>
          <w:spacing w:val="2"/>
          <w:sz w:val="24"/>
          <w:szCs w:val="24"/>
          <w:lang w:val="ru-RU" w:eastAsia="ru-RU" w:bidi="ar-SA"/>
        </w:rPr>
        <w:t> Осуществление родительских прав родителем, проживающим отдельно от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r w:rsidRPr="00406196">
        <w:rPr>
          <w:rFonts w:ascii="Times New Roman" w:eastAsia="Times New Roman" w:hAnsi="Times New Roman" w:cs="Times New Roman"/>
          <w:color w:val="7030A0"/>
          <w:spacing w:val="2"/>
          <w:sz w:val="24"/>
          <w:szCs w:val="24"/>
          <w:lang w:val="ru-RU" w:eastAsia="ru-RU" w:bidi="ar-SA"/>
        </w:rPr>
        <w:b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lastRenderedPageBreak/>
        <w:t>2. Родители вправе заключить в письменной форме соглашение о порядке осуществления родительских прав родителем, проживающим отдельно от ребенка.</w:t>
      </w:r>
      <w:r w:rsidRPr="00406196">
        <w:rPr>
          <w:rFonts w:ascii="Times New Roman" w:eastAsia="Times New Roman" w:hAnsi="Times New Roman" w:cs="Times New Roman"/>
          <w:color w:val="7030A0"/>
          <w:spacing w:val="2"/>
          <w:sz w:val="24"/>
          <w:szCs w:val="24"/>
          <w:lang w:val="ru-RU" w:eastAsia="ru-RU" w:bidi="ar-SA"/>
        </w:rPr>
        <w:b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7" w:name="12-67"/>
      <w:bookmarkEnd w:id="7"/>
      <w:r w:rsidRPr="00406196">
        <w:rPr>
          <w:rFonts w:ascii="Times New Roman" w:eastAsia="Times New Roman" w:hAnsi="Times New Roman" w:cs="Times New Roman"/>
          <w:b/>
          <w:bCs/>
          <w:color w:val="0070C0"/>
          <w:spacing w:val="2"/>
          <w:sz w:val="24"/>
          <w:szCs w:val="24"/>
          <w:lang w:val="ru-RU" w:eastAsia="ru-RU" w:bidi="ar-SA"/>
        </w:rPr>
        <w:t>Статья 67.</w:t>
      </w:r>
      <w:r w:rsidRPr="00406196">
        <w:rPr>
          <w:rFonts w:ascii="Times New Roman" w:eastAsia="Times New Roman" w:hAnsi="Times New Roman" w:cs="Times New Roman"/>
          <w:color w:val="7030A0"/>
          <w:spacing w:val="2"/>
          <w:sz w:val="24"/>
          <w:szCs w:val="24"/>
          <w:lang w:val="ru-RU" w:eastAsia="ru-RU" w:bidi="ar-SA"/>
        </w:rPr>
        <w:t> Право на общение с ребенком дедушки, бабушки, братьев, сестер и других родственников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Дедушка, бабушка, братья, сестры и другие родственники имеют право на общение с ребенком.</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r w:rsidRPr="00406196">
        <w:rPr>
          <w:rFonts w:ascii="Times New Roman" w:eastAsia="Times New Roman" w:hAnsi="Times New Roman" w:cs="Times New Roman"/>
          <w:color w:val="7030A0"/>
          <w:spacing w:val="2"/>
          <w:sz w:val="24"/>
          <w:szCs w:val="24"/>
          <w:lang w:val="ru-RU" w:eastAsia="ru-RU" w:bidi="ar-SA"/>
        </w:rPr>
        <w:br/>
        <w:t>В случае невыполнения решения суда к виновному родителю применяются меры, предусмотренные гражданским процессуальным законодательством.</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8" w:name="12-68"/>
      <w:bookmarkEnd w:id="8"/>
      <w:r w:rsidRPr="00406196">
        <w:rPr>
          <w:rFonts w:ascii="Times New Roman" w:eastAsia="Times New Roman" w:hAnsi="Times New Roman" w:cs="Times New Roman"/>
          <w:b/>
          <w:bCs/>
          <w:color w:val="0070C0"/>
          <w:spacing w:val="2"/>
          <w:sz w:val="24"/>
          <w:szCs w:val="24"/>
          <w:lang w:val="ru-RU" w:eastAsia="ru-RU" w:bidi="ar-SA"/>
        </w:rPr>
        <w:t>Статья 68.</w:t>
      </w:r>
      <w:r w:rsidRPr="00406196">
        <w:rPr>
          <w:rFonts w:ascii="Times New Roman" w:eastAsia="Times New Roman" w:hAnsi="Times New Roman" w:cs="Times New Roman"/>
          <w:color w:val="7030A0"/>
          <w:spacing w:val="2"/>
          <w:sz w:val="24"/>
          <w:szCs w:val="24"/>
          <w:lang w:val="ru-RU" w:eastAsia="ru-RU" w:bidi="ar-SA"/>
        </w:rPr>
        <w:t> Защита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r w:rsidRPr="00406196">
        <w:rPr>
          <w:rFonts w:ascii="Times New Roman" w:eastAsia="Times New Roman" w:hAnsi="Times New Roman" w:cs="Times New Roman"/>
          <w:color w:val="7030A0"/>
          <w:spacing w:val="2"/>
          <w:sz w:val="24"/>
          <w:szCs w:val="24"/>
          <w:lang w:val="ru-RU" w:eastAsia="ru-RU" w:bidi="ar-SA"/>
        </w:rPr>
        <w:b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9" w:name="12-69"/>
      <w:bookmarkEnd w:id="9"/>
      <w:r w:rsidRPr="00406196">
        <w:rPr>
          <w:rFonts w:ascii="Times New Roman" w:eastAsia="Times New Roman" w:hAnsi="Times New Roman" w:cs="Times New Roman"/>
          <w:b/>
          <w:bCs/>
          <w:color w:val="0070C0"/>
          <w:spacing w:val="2"/>
          <w:sz w:val="24"/>
          <w:szCs w:val="24"/>
          <w:lang w:val="ru-RU" w:eastAsia="ru-RU" w:bidi="ar-SA"/>
        </w:rPr>
        <w:t>Статья 69.</w:t>
      </w:r>
      <w:r w:rsidRPr="00406196">
        <w:rPr>
          <w:rFonts w:ascii="Times New Roman" w:eastAsia="Times New Roman" w:hAnsi="Times New Roman" w:cs="Times New Roman"/>
          <w:color w:val="7030A0"/>
          <w:spacing w:val="2"/>
          <w:sz w:val="24"/>
          <w:szCs w:val="24"/>
          <w:lang w:val="ru-RU" w:eastAsia="ru-RU" w:bidi="ar-SA"/>
        </w:rPr>
        <w:t> Лишение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Родители (один из них) могут быть лишены родительских прав, если они:</w:t>
      </w:r>
    </w:p>
    <w:p w:rsidR="00252A8E" w:rsidRPr="00406196" w:rsidRDefault="003C007A"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6.75pt"/>
        </w:pict>
      </w:r>
      <w:r w:rsidR="00252A8E" w:rsidRPr="00406196">
        <w:rPr>
          <w:rFonts w:ascii="Times New Roman" w:eastAsia="Times New Roman" w:hAnsi="Times New Roman" w:cs="Times New Roman"/>
          <w:color w:val="7030A0"/>
          <w:spacing w:val="2"/>
          <w:sz w:val="24"/>
          <w:szCs w:val="24"/>
          <w:lang w:val="ru-RU" w:eastAsia="ru-RU" w:bidi="ar-SA"/>
        </w:rPr>
        <w:t> уклоняются от выполнения обязанностей родителей, в том числе при злостном уклонении от уплаты алиментов;</w:t>
      </w:r>
      <w:r w:rsidR="00252A8E" w:rsidRPr="00406196">
        <w:rPr>
          <w:rFonts w:ascii="Times New Roman" w:eastAsia="Times New Roman" w:hAnsi="Times New Roman" w:cs="Times New Roman"/>
          <w:color w:val="7030A0"/>
          <w:spacing w:val="2"/>
          <w:sz w:val="24"/>
          <w:szCs w:val="24"/>
          <w:lang w:val="ru-RU" w:eastAsia="ru-RU" w:bidi="ar-SA"/>
        </w:rPr>
        <w:br/>
      </w:r>
      <w:r w:rsidRPr="00406196">
        <w:rPr>
          <w:rFonts w:ascii="Times New Roman" w:eastAsia="Times New Roman" w:hAnsi="Times New Roman" w:cs="Times New Roman"/>
          <w:color w:val="7030A0"/>
          <w:spacing w:val="2"/>
          <w:sz w:val="24"/>
          <w:szCs w:val="24"/>
          <w:lang w:val="ru-RU" w:eastAsia="ru-RU" w:bidi="ar-SA"/>
        </w:rPr>
        <w:pict>
          <v:shape id="_x0000_i1026" type="#_x0000_t75" alt="" style="width:6.75pt;height:6.75pt"/>
        </w:pict>
      </w:r>
      <w:r w:rsidR="00252A8E" w:rsidRPr="00406196">
        <w:rPr>
          <w:rFonts w:ascii="Times New Roman" w:eastAsia="Times New Roman" w:hAnsi="Times New Roman" w:cs="Times New Roman"/>
          <w:color w:val="7030A0"/>
          <w:spacing w:val="2"/>
          <w:sz w:val="24"/>
          <w:szCs w:val="24"/>
          <w:lang w:val="ru-RU" w:eastAsia="ru-RU" w:bidi="ar-SA"/>
        </w:rPr>
        <w:t>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r w:rsidR="00252A8E" w:rsidRPr="00406196">
        <w:rPr>
          <w:rFonts w:ascii="Times New Roman" w:eastAsia="Times New Roman" w:hAnsi="Times New Roman" w:cs="Times New Roman"/>
          <w:color w:val="7030A0"/>
          <w:spacing w:val="2"/>
          <w:sz w:val="24"/>
          <w:szCs w:val="24"/>
          <w:lang w:val="ru-RU" w:eastAsia="ru-RU" w:bidi="ar-SA"/>
        </w:rPr>
        <w:br/>
      </w:r>
      <w:r w:rsidRPr="00406196">
        <w:rPr>
          <w:rFonts w:ascii="Times New Roman" w:eastAsia="Times New Roman" w:hAnsi="Times New Roman" w:cs="Times New Roman"/>
          <w:color w:val="7030A0"/>
          <w:spacing w:val="2"/>
          <w:sz w:val="24"/>
          <w:szCs w:val="24"/>
          <w:lang w:val="ru-RU" w:eastAsia="ru-RU" w:bidi="ar-SA"/>
        </w:rPr>
        <w:pict>
          <v:shape id="_x0000_i1027" type="#_x0000_t75" alt="" style="width:6.75pt;height:6.75pt"/>
        </w:pict>
      </w:r>
      <w:r w:rsidR="00252A8E" w:rsidRPr="00406196">
        <w:rPr>
          <w:rFonts w:ascii="Times New Roman" w:eastAsia="Times New Roman" w:hAnsi="Times New Roman" w:cs="Times New Roman"/>
          <w:color w:val="7030A0"/>
          <w:spacing w:val="2"/>
          <w:sz w:val="24"/>
          <w:szCs w:val="24"/>
          <w:lang w:val="ru-RU" w:eastAsia="ru-RU" w:bidi="ar-SA"/>
        </w:rPr>
        <w:t> злоупотребляют своими родительскими правами;</w:t>
      </w:r>
      <w:r w:rsidR="00252A8E" w:rsidRPr="00406196">
        <w:rPr>
          <w:rFonts w:ascii="Times New Roman" w:eastAsia="Times New Roman" w:hAnsi="Times New Roman" w:cs="Times New Roman"/>
          <w:color w:val="7030A0"/>
          <w:spacing w:val="2"/>
          <w:sz w:val="24"/>
          <w:szCs w:val="24"/>
          <w:lang w:val="ru-RU" w:eastAsia="ru-RU" w:bidi="ar-SA"/>
        </w:rPr>
        <w:br/>
      </w:r>
      <w:r w:rsidRPr="00406196">
        <w:rPr>
          <w:rFonts w:ascii="Times New Roman" w:eastAsia="Times New Roman" w:hAnsi="Times New Roman" w:cs="Times New Roman"/>
          <w:color w:val="7030A0"/>
          <w:spacing w:val="2"/>
          <w:sz w:val="24"/>
          <w:szCs w:val="24"/>
          <w:lang w:val="ru-RU" w:eastAsia="ru-RU" w:bidi="ar-SA"/>
        </w:rPr>
        <w:pict>
          <v:shape id="_x0000_i1028" type="#_x0000_t75" alt="" style="width:6.75pt;height:6.75pt"/>
        </w:pict>
      </w:r>
      <w:r w:rsidR="00252A8E" w:rsidRPr="00406196">
        <w:rPr>
          <w:rFonts w:ascii="Times New Roman" w:eastAsia="Times New Roman" w:hAnsi="Times New Roman" w:cs="Times New Roman"/>
          <w:color w:val="7030A0"/>
          <w:spacing w:val="2"/>
          <w:sz w:val="24"/>
          <w:szCs w:val="24"/>
          <w:lang w:val="ru-RU" w:eastAsia="ru-RU" w:bidi="ar-SA"/>
        </w:rPr>
        <w:t> жестоко обращаются с детьми, в том числе осуществляют физическое или психическое насилие над ними, покушаются на их половую неприкосновенность;</w:t>
      </w:r>
      <w:r w:rsidR="00252A8E" w:rsidRPr="00406196">
        <w:rPr>
          <w:rFonts w:ascii="Times New Roman" w:eastAsia="Times New Roman" w:hAnsi="Times New Roman" w:cs="Times New Roman"/>
          <w:color w:val="7030A0"/>
          <w:spacing w:val="2"/>
          <w:sz w:val="24"/>
          <w:szCs w:val="24"/>
          <w:lang w:val="ru-RU" w:eastAsia="ru-RU" w:bidi="ar-SA"/>
        </w:rPr>
        <w:br/>
      </w:r>
      <w:r w:rsidRPr="00406196">
        <w:rPr>
          <w:rFonts w:ascii="Times New Roman" w:eastAsia="Times New Roman" w:hAnsi="Times New Roman" w:cs="Times New Roman"/>
          <w:color w:val="7030A0"/>
          <w:spacing w:val="2"/>
          <w:sz w:val="24"/>
          <w:szCs w:val="24"/>
          <w:lang w:val="ru-RU" w:eastAsia="ru-RU" w:bidi="ar-SA"/>
        </w:rPr>
        <w:pict>
          <v:shape id="_x0000_i1029" type="#_x0000_t75" alt="" style="width:6.75pt;height:6.75pt"/>
        </w:pict>
      </w:r>
      <w:r w:rsidR="00252A8E" w:rsidRPr="00406196">
        <w:rPr>
          <w:rFonts w:ascii="Times New Roman" w:eastAsia="Times New Roman" w:hAnsi="Times New Roman" w:cs="Times New Roman"/>
          <w:color w:val="7030A0"/>
          <w:spacing w:val="2"/>
          <w:sz w:val="24"/>
          <w:szCs w:val="24"/>
          <w:lang w:val="ru-RU" w:eastAsia="ru-RU" w:bidi="ar-SA"/>
        </w:rPr>
        <w:t> являются больными хроническим алкоголизмом или наркоманией;</w:t>
      </w:r>
      <w:r w:rsidR="00252A8E" w:rsidRPr="00406196">
        <w:rPr>
          <w:rFonts w:ascii="Times New Roman" w:eastAsia="Times New Roman" w:hAnsi="Times New Roman" w:cs="Times New Roman"/>
          <w:color w:val="7030A0"/>
          <w:spacing w:val="2"/>
          <w:sz w:val="24"/>
          <w:szCs w:val="24"/>
          <w:lang w:val="ru-RU" w:eastAsia="ru-RU" w:bidi="ar-SA"/>
        </w:rPr>
        <w:br/>
      </w:r>
      <w:r w:rsidRPr="00406196">
        <w:rPr>
          <w:rFonts w:ascii="Times New Roman" w:eastAsia="Times New Roman" w:hAnsi="Times New Roman" w:cs="Times New Roman"/>
          <w:color w:val="7030A0"/>
          <w:spacing w:val="2"/>
          <w:sz w:val="24"/>
          <w:szCs w:val="24"/>
          <w:lang w:val="ru-RU" w:eastAsia="ru-RU" w:bidi="ar-SA"/>
        </w:rPr>
        <w:pict>
          <v:shape id="_x0000_i1030" type="#_x0000_t75" alt="" style="width:6.75pt;height:6.75pt"/>
        </w:pict>
      </w:r>
      <w:r w:rsidR="00252A8E" w:rsidRPr="00406196">
        <w:rPr>
          <w:rFonts w:ascii="Times New Roman" w:eastAsia="Times New Roman" w:hAnsi="Times New Roman" w:cs="Times New Roman"/>
          <w:color w:val="7030A0"/>
          <w:spacing w:val="2"/>
          <w:sz w:val="24"/>
          <w:szCs w:val="24"/>
          <w:lang w:val="ru-RU" w:eastAsia="ru-RU" w:bidi="ar-SA"/>
        </w:rPr>
        <w:t> совершили умышленное преступление против жизни или здоровья своих детей либо против жизни или здоровья супруга.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0" w:name="12-70"/>
      <w:bookmarkEnd w:id="10"/>
      <w:r w:rsidRPr="00406196">
        <w:rPr>
          <w:rFonts w:ascii="Times New Roman" w:eastAsia="Times New Roman" w:hAnsi="Times New Roman" w:cs="Times New Roman"/>
          <w:b/>
          <w:bCs/>
          <w:color w:val="0070C0"/>
          <w:spacing w:val="2"/>
          <w:sz w:val="24"/>
          <w:szCs w:val="24"/>
          <w:lang w:val="ru-RU" w:eastAsia="ru-RU" w:bidi="ar-SA"/>
        </w:rPr>
        <w:t>Статья 70.</w:t>
      </w:r>
      <w:r w:rsidRPr="00406196">
        <w:rPr>
          <w:rFonts w:ascii="Times New Roman" w:eastAsia="Times New Roman" w:hAnsi="Times New Roman" w:cs="Times New Roman"/>
          <w:color w:val="7030A0"/>
          <w:spacing w:val="2"/>
          <w:sz w:val="24"/>
          <w:szCs w:val="24"/>
          <w:lang w:val="ru-RU" w:eastAsia="ru-RU" w:bidi="ar-SA"/>
        </w:rPr>
        <w:t> Порядок лишения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Лишение родительских прав производится в судебном порядке.</w:t>
      </w:r>
      <w:r w:rsidRPr="00406196">
        <w:rPr>
          <w:rFonts w:ascii="Times New Roman" w:eastAsia="Times New Roman" w:hAnsi="Times New Roman" w:cs="Times New Roman"/>
          <w:color w:val="7030A0"/>
          <w:spacing w:val="2"/>
          <w:sz w:val="24"/>
          <w:szCs w:val="24"/>
          <w:lang w:val="ru-RU" w:eastAsia="ru-RU" w:bidi="ar-SA"/>
        </w:rPr>
        <w:br/>
      </w:r>
      <w:proofErr w:type="gramStart"/>
      <w:r w:rsidRPr="00406196">
        <w:rPr>
          <w:rFonts w:ascii="Times New Roman" w:eastAsia="Times New Roman" w:hAnsi="Times New Roman" w:cs="Times New Roman"/>
          <w:color w:val="7030A0"/>
          <w:spacing w:val="2"/>
          <w:sz w:val="24"/>
          <w:szCs w:val="24"/>
          <w:lang w:val="ru-RU" w:eastAsia="ru-RU" w:bidi="ar-SA"/>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Дела о лишении родительских прав рассматриваются с участием прокурора и органа опеки и попечительства.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1" w:name="12-71"/>
      <w:bookmarkEnd w:id="11"/>
      <w:r w:rsidRPr="00406196">
        <w:rPr>
          <w:rFonts w:ascii="Times New Roman" w:eastAsia="Times New Roman" w:hAnsi="Times New Roman" w:cs="Times New Roman"/>
          <w:b/>
          <w:bCs/>
          <w:color w:val="0070C0"/>
          <w:spacing w:val="2"/>
          <w:sz w:val="24"/>
          <w:szCs w:val="24"/>
          <w:lang w:val="ru-RU" w:eastAsia="ru-RU" w:bidi="ar-SA"/>
        </w:rPr>
        <w:t>Статья 71.</w:t>
      </w:r>
      <w:r w:rsidRPr="00406196">
        <w:rPr>
          <w:rFonts w:ascii="Times New Roman" w:eastAsia="Times New Roman" w:hAnsi="Times New Roman" w:cs="Times New Roman"/>
          <w:color w:val="7030A0"/>
          <w:spacing w:val="2"/>
          <w:sz w:val="24"/>
          <w:szCs w:val="24"/>
          <w:lang w:val="ru-RU" w:eastAsia="ru-RU" w:bidi="ar-SA"/>
        </w:rPr>
        <w:t> Последствия лишения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w:t>
      </w:r>
      <w:hyperlink r:id="rId4" w:anchor="13-87" w:tgtFrame="_blank" w:history="1">
        <w:r w:rsidRPr="00406196">
          <w:rPr>
            <w:rFonts w:ascii="Times New Roman" w:eastAsia="Times New Roman" w:hAnsi="Times New Roman" w:cs="Times New Roman"/>
            <w:color w:val="7030A0"/>
            <w:spacing w:val="2"/>
            <w:sz w:val="24"/>
            <w:szCs w:val="24"/>
            <w:u w:val="single"/>
            <w:lang w:val="ru-RU" w:eastAsia="ru-RU" w:bidi="ar-SA"/>
          </w:rPr>
          <w:t>87</w:t>
        </w:r>
      </w:hyperlink>
      <w:r w:rsidRPr="00406196">
        <w:rPr>
          <w:rFonts w:ascii="Times New Roman" w:eastAsia="Times New Roman" w:hAnsi="Times New Roman" w:cs="Times New Roman"/>
          <w:color w:val="7030A0"/>
          <w:spacing w:val="2"/>
          <w:sz w:val="24"/>
          <w:szCs w:val="24"/>
          <w:lang w:val="ru-RU" w:eastAsia="ru-RU" w:bidi="ar-SA"/>
        </w:rPr>
        <w:t> настоящего Кодекса), а также право на льготы и государственные пособия, установленные для граждан, имеющих детей.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Лишение родительских прав не освобождает родителей от обязанности содержать своего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lastRenderedPageBreak/>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2" w:name="12-72"/>
      <w:bookmarkEnd w:id="12"/>
      <w:r w:rsidRPr="00406196">
        <w:rPr>
          <w:rFonts w:ascii="Times New Roman" w:eastAsia="Times New Roman" w:hAnsi="Times New Roman" w:cs="Times New Roman"/>
          <w:b/>
          <w:bCs/>
          <w:color w:val="0070C0"/>
          <w:spacing w:val="2"/>
          <w:sz w:val="24"/>
          <w:szCs w:val="24"/>
          <w:lang w:val="ru-RU" w:eastAsia="ru-RU" w:bidi="ar-SA"/>
        </w:rPr>
        <w:t>Статья 72.</w:t>
      </w:r>
      <w:r w:rsidRPr="00406196">
        <w:rPr>
          <w:rFonts w:ascii="Times New Roman" w:eastAsia="Times New Roman" w:hAnsi="Times New Roman" w:cs="Times New Roman"/>
          <w:color w:val="7030A0"/>
          <w:spacing w:val="2"/>
          <w:sz w:val="24"/>
          <w:szCs w:val="24"/>
          <w:lang w:val="ru-RU" w:eastAsia="ru-RU" w:bidi="ar-SA"/>
        </w:rPr>
        <w:t> Восстановление в родительских правах</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r w:rsidRPr="00406196">
        <w:rPr>
          <w:rFonts w:ascii="Times New Roman" w:eastAsia="Times New Roman" w:hAnsi="Times New Roman" w:cs="Times New Roman"/>
          <w:color w:val="7030A0"/>
          <w:spacing w:val="2"/>
          <w:sz w:val="24"/>
          <w:szCs w:val="24"/>
          <w:lang w:val="ru-RU" w:eastAsia="ru-RU" w:bidi="ar-SA"/>
        </w:rPr>
        <w:br/>
        <w:t>Восстановление в родительских правах в отношении ребенка, достигшего возраста десяти лет, возможно только с его согласия.</w:t>
      </w:r>
      <w:r w:rsidRPr="00406196">
        <w:rPr>
          <w:rFonts w:ascii="Times New Roman" w:eastAsia="Times New Roman" w:hAnsi="Times New Roman" w:cs="Times New Roman"/>
          <w:color w:val="7030A0"/>
          <w:spacing w:val="2"/>
          <w:sz w:val="24"/>
          <w:szCs w:val="24"/>
          <w:lang w:val="ru-RU" w:eastAsia="ru-RU" w:bidi="ar-SA"/>
        </w:rPr>
        <w:br/>
        <w:t xml:space="preserve">Не допускается восстановление в родительских правах, если ребенок </w:t>
      </w:r>
      <w:proofErr w:type="gramStart"/>
      <w:r w:rsidRPr="00406196">
        <w:rPr>
          <w:rFonts w:ascii="Times New Roman" w:eastAsia="Times New Roman" w:hAnsi="Times New Roman" w:cs="Times New Roman"/>
          <w:color w:val="7030A0"/>
          <w:spacing w:val="2"/>
          <w:sz w:val="24"/>
          <w:szCs w:val="24"/>
          <w:lang w:val="ru-RU" w:eastAsia="ru-RU" w:bidi="ar-SA"/>
        </w:rPr>
        <w:t>усыновлен</w:t>
      </w:r>
      <w:proofErr w:type="gramEnd"/>
      <w:r w:rsidRPr="00406196">
        <w:rPr>
          <w:rFonts w:ascii="Times New Roman" w:eastAsia="Times New Roman" w:hAnsi="Times New Roman" w:cs="Times New Roman"/>
          <w:color w:val="7030A0"/>
          <w:spacing w:val="2"/>
          <w:sz w:val="24"/>
          <w:szCs w:val="24"/>
          <w:lang w:val="ru-RU" w:eastAsia="ru-RU" w:bidi="ar-SA"/>
        </w:rPr>
        <w:t xml:space="preserve"> и усыновление не отменено (статья </w:t>
      </w:r>
      <w:hyperlink r:id="rId5" w:anchor="19-140" w:tgtFrame="_blank" w:history="1">
        <w:r w:rsidRPr="00406196">
          <w:rPr>
            <w:rFonts w:ascii="Times New Roman" w:eastAsia="Times New Roman" w:hAnsi="Times New Roman" w:cs="Times New Roman"/>
            <w:color w:val="7030A0"/>
            <w:spacing w:val="2"/>
            <w:sz w:val="24"/>
            <w:szCs w:val="24"/>
            <w:u w:val="single"/>
            <w:lang w:val="ru-RU" w:eastAsia="ru-RU" w:bidi="ar-SA"/>
          </w:rPr>
          <w:t>140</w:t>
        </w:r>
      </w:hyperlink>
      <w:r w:rsidRPr="00406196">
        <w:rPr>
          <w:rFonts w:ascii="Times New Roman" w:eastAsia="Times New Roman" w:hAnsi="Times New Roman" w:cs="Times New Roman"/>
          <w:color w:val="7030A0"/>
          <w:spacing w:val="2"/>
          <w:sz w:val="24"/>
          <w:szCs w:val="24"/>
          <w:lang w:val="ru-RU" w:eastAsia="ru-RU" w:bidi="ar-SA"/>
        </w:rPr>
        <w:t> настоящего Кодекса).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3" w:name="12-73"/>
      <w:bookmarkEnd w:id="13"/>
      <w:r w:rsidRPr="00406196">
        <w:rPr>
          <w:rFonts w:ascii="Times New Roman" w:eastAsia="Times New Roman" w:hAnsi="Times New Roman" w:cs="Times New Roman"/>
          <w:b/>
          <w:bCs/>
          <w:color w:val="0070C0"/>
          <w:spacing w:val="2"/>
          <w:sz w:val="24"/>
          <w:szCs w:val="24"/>
          <w:lang w:val="ru-RU" w:eastAsia="ru-RU" w:bidi="ar-SA"/>
        </w:rPr>
        <w:t>Статья 73.</w:t>
      </w:r>
      <w:r w:rsidRPr="00406196">
        <w:rPr>
          <w:rFonts w:ascii="Times New Roman" w:eastAsia="Times New Roman" w:hAnsi="Times New Roman" w:cs="Times New Roman"/>
          <w:color w:val="7030A0"/>
          <w:spacing w:val="2"/>
          <w:sz w:val="24"/>
          <w:szCs w:val="24"/>
          <w:lang w:val="ru-RU" w:eastAsia="ru-RU" w:bidi="ar-SA"/>
        </w:rPr>
        <w:t> Ограничение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r w:rsidRPr="00406196">
        <w:rPr>
          <w:rFonts w:ascii="Times New Roman" w:eastAsia="Times New Roman" w:hAnsi="Times New Roman" w:cs="Times New Roman"/>
          <w:color w:val="7030A0"/>
          <w:spacing w:val="2"/>
          <w:sz w:val="24"/>
          <w:szCs w:val="24"/>
          <w:lang w:val="ru-RU" w:eastAsia="ru-RU" w:bidi="ar-SA"/>
        </w:rPr>
        <w:b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w:t>
      </w:r>
      <w:r w:rsidRPr="00406196">
        <w:rPr>
          <w:rFonts w:ascii="Times New Roman" w:eastAsia="Times New Roman" w:hAnsi="Times New Roman" w:cs="Times New Roman"/>
          <w:color w:val="7030A0"/>
          <w:spacing w:val="2"/>
          <w:sz w:val="24"/>
          <w:szCs w:val="24"/>
          <w:lang w:val="ru-RU" w:eastAsia="ru-RU" w:bidi="ar-SA"/>
        </w:rPr>
        <w:lastRenderedPageBreak/>
        <w:t>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w:t>
      </w:r>
      <w:hyperlink r:id="rId6" w:anchor="12-70" w:history="1">
        <w:r w:rsidRPr="00406196">
          <w:rPr>
            <w:rFonts w:ascii="Times New Roman" w:eastAsia="Times New Roman" w:hAnsi="Times New Roman" w:cs="Times New Roman"/>
            <w:color w:val="7030A0"/>
            <w:spacing w:val="2"/>
            <w:sz w:val="24"/>
            <w:szCs w:val="24"/>
            <w:u w:val="single"/>
            <w:lang w:val="ru-RU" w:eastAsia="ru-RU" w:bidi="ar-SA"/>
          </w:rPr>
          <w:t>70</w:t>
        </w:r>
      </w:hyperlink>
      <w:r w:rsidRPr="00406196">
        <w:rPr>
          <w:rFonts w:ascii="Times New Roman" w:eastAsia="Times New Roman" w:hAnsi="Times New Roman" w:cs="Times New Roman"/>
          <w:color w:val="7030A0"/>
          <w:spacing w:val="2"/>
          <w:sz w:val="24"/>
          <w:szCs w:val="24"/>
          <w:lang w:val="ru-RU" w:eastAsia="ru-RU" w:bidi="ar-SA"/>
        </w:rPr>
        <w:t>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4. Дела об ограничении родительских прав рассматриваются с участием прокурора и органа опеки и попечительства.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5. При рассмотрении дела об ограничении родительских прав суд решает вопрос о взыскании алиментов на ребенка с родителей (одного из них).</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4" w:name="12-74"/>
      <w:bookmarkEnd w:id="14"/>
      <w:r w:rsidRPr="00406196">
        <w:rPr>
          <w:rFonts w:ascii="Times New Roman" w:eastAsia="Times New Roman" w:hAnsi="Times New Roman" w:cs="Times New Roman"/>
          <w:b/>
          <w:bCs/>
          <w:color w:val="0070C0"/>
          <w:spacing w:val="2"/>
          <w:sz w:val="24"/>
          <w:szCs w:val="24"/>
          <w:lang w:val="ru-RU" w:eastAsia="ru-RU" w:bidi="ar-SA"/>
        </w:rPr>
        <w:t>Статья 74.</w:t>
      </w:r>
      <w:r w:rsidRPr="00406196">
        <w:rPr>
          <w:rFonts w:ascii="Times New Roman" w:eastAsia="Times New Roman" w:hAnsi="Times New Roman" w:cs="Times New Roman"/>
          <w:color w:val="7030A0"/>
          <w:spacing w:val="2"/>
          <w:sz w:val="24"/>
          <w:szCs w:val="24"/>
          <w:lang w:val="ru-RU" w:eastAsia="ru-RU" w:bidi="ar-SA"/>
        </w:rPr>
        <w:t> Последствия ограничения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Ограничение родительских прав не освобождает родителей от обязанности по содержанию ребенка.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4. В случае ограничения родительских прав обоих родителей ребенок передается на попечение органа опеки и попечительства.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5" w:name="12-75"/>
      <w:bookmarkEnd w:id="15"/>
      <w:r w:rsidRPr="00406196">
        <w:rPr>
          <w:rFonts w:ascii="Times New Roman" w:eastAsia="Times New Roman" w:hAnsi="Times New Roman" w:cs="Times New Roman"/>
          <w:b/>
          <w:bCs/>
          <w:color w:val="0070C0"/>
          <w:spacing w:val="2"/>
          <w:sz w:val="24"/>
          <w:szCs w:val="24"/>
          <w:lang w:val="ru-RU" w:eastAsia="ru-RU" w:bidi="ar-SA"/>
        </w:rPr>
        <w:t>Статья 75.</w:t>
      </w:r>
      <w:r w:rsidRPr="00406196">
        <w:rPr>
          <w:rFonts w:ascii="Times New Roman" w:eastAsia="Times New Roman" w:hAnsi="Times New Roman" w:cs="Times New Roman"/>
          <w:color w:val="7030A0"/>
          <w:spacing w:val="2"/>
          <w:sz w:val="24"/>
          <w:szCs w:val="24"/>
          <w:lang w:val="ru-RU" w:eastAsia="ru-RU" w:bidi="ar-SA"/>
        </w:rPr>
        <w:t> Контакты ребенка с родителями, родительские права которых ограничены судом</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6" w:name="12-76"/>
      <w:bookmarkEnd w:id="16"/>
      <w:r w:rsidRPr="00406196">
        <w:rPr>
          <w:rFonts w:ascii="Times New Roman" w:eastAsia="Times New Roman" w:hAnsi="Times New Roman" w:cs="Times New Roman"/>
          <w:b/>
          <w:bCs/>
          <w:color w:val="0070C0"/>
          <w:spacing w:val="2"/>
          <w:sz w:val="24"/>
          <w:szCs w:val="24"/>
          <w:lang w:val="ru-RU" w:eastAsia="ru-RU" w:bidi="ar-SA"/>
        </w:rPr>
        <w:t>Статья 76.</w:t>
      </w:r>
      <w:r w:rsidRPr="00406196">
        <w:rPr>
          <w:rFonts w:ascii="Times New Roman" w:eastAsia="Times New Roman" w:hAnsi="Times New Roman" w:cs="Times New Roman"/>
          <w:color w:val="7030A0"/>
          <w:spacing w:val="2"/>
          <w:sz w:val="24"/>
          <w:szCs w:val="24"/>
          <w:lang w:val="ru-RU" w:eastAsia="ru-RU" w:bidi="ar-SA"/>
        </w:rPr>
        <w:t> Отмена ограничения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lastRenderedPageBreak/>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w:t>
      </w:r>
      <w:hyperlink r:id="rId7" w:anchor="12-74" w:history="1">
        <w:r w:rsidRPr="00406196">
          <w:rPr>
            <w:rFonts w:ascii="Times New Roman" w:eastAsia="Times New Roman" w:hAnsi="Times New Roman" w:cs="Times New Roman"/>
            <w:color w:val="7030A0"/>
            <w:spacing w:val="2"/>
            <w:sz w:val="24"/>
            <w:szCs w:val="24"/>
            <w:u w:val="single"/>
            <w:lang w:val="ru-RU" w:eastAsia="ru-RU" w:bidi="ar-SA"/>
          </w:rPr>
          <w:t>74</w:t>
        </w:r>
      </w:hyperlink>
      <w:r w:rsidRPr="00406196">
        <w:rPr>
          <w:rFonts w:ascii="Times New Roman" w:eastAsia="Times New Roman" w:hAnsi="Times New Roman" w:cs="Times New Roman"/>
          <w:color w:val="7030A0"/>
          <w:spacing w:val="2"/>
          <w:sz w:val="24"/>
          <w:szCs w:val="24"/>
          <w:lang w:val="ru-RU" w:eastAsia="ru-RU" w:bidi="ar-SA"/>
        </w:rPr>
        <w:t> настоящего Кодекса.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7" w:name="12-77"/>
      <w:bookmarkEnd w:id="17"/>
      <w:r w:rsidRPr="00406196">
        <w:rPr>
          <w:rFonts w:ascii="Times New Roman" w:eastAsia="Times New Roman" w:hAnsi="Times New Roman" w:cs="Times New Roman"/>
          <w:b/>
          <w:bCs/>
          <w:color w:val="0070C0"/>
          <w:spacing w:val="2"/>
          <w:sz w:val="24"/>
          <w:szCs w:val="24"/>
          <w:lang w:val="ru-RU" w:eastAsia="ru-RU" w:bidi="ar-SA"/>
        </w:rPr>
        <w:t>Статья 77</w:t>
      </w:r>
      <w:r w:rsidRPr="00406196">
        <w:rPr>
          <w:rFonts w:ascii="Times New Roman" w:eastAsia="Times New Roman" w:hAnsi="Times New Roman" w:cs="Times New Roman"/>
          <w:b/>
          <w:bCs/>
          <w:color w:val="7030A0"/>
          <w:spacing w:val="2"/>
          <w:sz w:val="24"/>
          <w:szCs w:val="24"/>
          <w:lang w:val="ru-RU" w:eastAsia="ru-RU" w:bidi="ar-SA"/>
        </w:rPr>
        <w:t>.</w:t>
      </w:r>
      <w:r w:rsidRPr="00406196">
        <w:rPr>
          <w:rFonts w:ascii="Times New Roman" w:eastAsia="Times New Roman" w:hAnsi="Times New Roman" w:cs="Times New Roman"/>
          <w:color w:val="7030A0"/>
          <w:spacing w:val="2"/>
          <w:sz w:val="24"/>
          <w:szCs w:val="24"/>
          <w:lang w:val="ru-RU" w:eastAsia="ru-RU" w:bidi="ar-SA"/>
        </w:rPr>
        <w:t> Отобрание ребенка при непосредственной угрозе жизни ребенка или его здоровью</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r w:rsidRPr="00406196">
        <w:rPr>
          <w:rFonts w:ascii="Times New Roman" w:eastAsia="Times New Roman" w:hAnsi="Times New Roman" w:cs="Times New Roman"/>
          <w:color w:val="7030A0"/>
          <w:spacing w:val="2"/>
          <w:sz w:val="24"/>
          <w:szCs w:val="24"/>
          <w:lang w:val="ru-RU" w:eastAsia="ru-RU" w:bidi="ar-SA"/>
        </w:rPr>
        <w:br/>
        <w:t xml:space="preserve">Немедленное отобрание ребенка производится органом опеки и попечительства на основании соответствующего </w:t>
      </w:r>
      <w:proofErr w:type="gramStart"/>
      <w:r w:rsidRPr="00406196">
        <w:rPr>
          <w:rFonts w:ascii="Times New Roman" w:eastAsia="Times New Roman" w:hAnsi="Times New Roman" w:cs="Times New Roman"/>
          <w:color w:val="7030A0"/>
          <w:spacing w:val="2"/>
          <w:sz w:val="24"/>
          <w:szCs w:val="24"/>
          <w:lang w:val="ru-RU" w:eastAsia="ru-RU" w:bidi="ar-SA"/>
        </w:rPr>
        <w:t>акта органа исполнительной власти субъекта Российской Федерации</w:t>
      </w:r>
      <w:proofErr w:type="gramEnd"/>
      <w:r w:rsidRPr="00406196">
        <w:rPr>
          <w:rFonts w:ascii="Times New Roman" w:eastAsia="Times New Roman" w:hAnsi="Times New Roman" w:cs="Times New Roman"/>
          <w:color w:val="7030A0"/>
          <w:spacing w:val="2"/>
          <w:sz w:val="24"/>
          <w:szCs w:val="24"/>
          <w:lang w:val="ru-RU" w:eastAsia="ru-RU" w:bidi="ar-SA"/>
        </w:rPr>
        <w:t>.</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8" w:name="12-78"/>
      <w:bookmarkEnd w:id="18"/>
      <w:r w:rsidRPr="00406196">
        <w:rPr>
          <w:rFonts w:ascii="Times New Roman" w:eastAsia="Times New Roman" w:hAnsi="Times New Roman" w:cs="Times New Roman"/>
          <w:b/>
          <w:bCs/>
          <w:color w:val="0070C0"/>
          <w:spacing w:val="2"/>
          <w:sz w:val="24"/>
          <w:szCs w:val="24"/>
          <w:lang w:val="ru-RU" w:eastAsia="ru-RU" w:bidi="ar-SA"/>
        </w:rPr>
        <w:t>Статья 78.</w:t>
      </w:r>
      <w:r w:rsidRPr="00406196">
        <w:rPr>
          <w:rFonts w:ascii="Times New Roman" w:eastAsia="Times New Roman" w:hAnsi="Times New Roman" w:cs="Times New Roman"/>
          <w:color w:val="7030A0"/>
          <w:spacing w:val="2"/>
          <w:sz w:val="24"/>
          <w:szCs w:val="24"/>
          <w:lang w:val="ru-RU" w:eastAsia="ru-RU" w:bidi="ar-SA"/>
        </w:rPr>
        <w:t> Участие органа опеки и попечительства при рассмотрении судом споров, связанных с воспитанием детей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bookmarkStart w:id="19" w:name="12-79"/>
      <w:bookmarkEnd w:id="19"/>
      <w:r w:rsidRPr="00406196">
        <w:rPr>
          <w:rFonts w:ascii="Times New Roman" w:eastAsia="Times New Roman" w:hAnsi="Times New Roman" w:cs="Times New Roman"/>
          <w:b/>
          <w:bCs/>
          <w:color w:val="0070C0"/>
          <w:spacing w:val="2"/>
          <w:sz w:val="24"/>
          <w:szCs w:val="24"/>
          <w:lang w:val="ru-RU" w:eastAsia="ru-RU" w:bidi="ar-SA"/>
        </w:rPr>
        <w:t>Статья 79.</w:t>
      </w:r>
      <w:r w:rsidRPr="00406196">
        <w:rPr>
          <w:rFonts w:ascii="Times New Roman" w:eastAsia="Times New Roman" w:hAnsi="Times New Roman" w:cs="Times New Roman"/>
          <w:color w:val="7030A0"/>
          <w:spacing w:val="2"/>
          <w:sz w:val="24"/>
          <w:szCs w:val="24"/>
          <w:lang w:val="ru-RU" w:eastAsia="ru-RU" w:bidi="ar-SA"/>
        </w:rPr>
        <w:t> Исполнение решений суда по делам, связанным с воспитанием детей</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r w:rsidRPr="00406196">
        <w:rPr>
          <w:rFonts w:ascii="Times New Roman" w:eastAsia="Times New Roman" w:hAnsi="Times New Roman" w:cs="Times New Roman"/>
          <w:color w:val="7030A0"/>
          <w:spacing w:val="2"/>
          <w:sz w:val="24"/>
          <w:szCs w:val="24"/>
          <w:lang w:val="ru-RU" w:eastAsia="ru-RU" w:bidi="ar-SA"/>
        </w:rPr>
        <w:b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252A8E" w:rsidRPr="00406196" w:rsidRDefault="00252A8E" w:rsidP="00406196">
      <w:pPr>
        <w:spacing w:before="100" w:beforeAutospacing="1" w:after="100" w:afterAutospacing="1" w:line="139" w:lineRule="atLeast"/>
        <w:ind w:left="99" w:right="99" w:firstLine="0"/>
        <w:jc w:val="both"/>
        <w:rPr>
          <w:rFonts w:ascii="Times New Roman" w:eastAsia="Times New Roman" w:hAnsi="Times New Roman" w:cs="Times New Roman"/>
          <w:color w:val="7030A0"/>
          <w:spacing w:val="2"/>
          <w:sz w:val="24"/>
          <w:szCs w:val="24"/>
          <w:lang w:val="ru-RU" w:eastAsia="ru-RU" w:bidi="ar-SA"/>
        </w:rPr>
      </w:pPr>
      <w:r w:rsidRPr="00406196">
        <w:rPr>
          <w:rFonts w:ascii="Times New Roman" w:eastAsia="Times New Roman" w:hAnsi="Times New Roman" w:cs="Times New Roman"/>
          <w:color w:val="7030A0"/>
          <w:spacing w:val="2"/>
          <w:sz w:val="24"/>
          <w:szCs w:val="24"/>
          <w:lang w:val="ru-RU" w:eastAsia="ru-RU" w:bidi="ar-SA"/>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r w:rsidRPr="00406196">
        <w:rPr>
          <w:rFonts w:ascii="Times New Roman" w:eastAsia="Times New Roman" w:hAnsi="Times New Roman" w:cs="Times New Roman"/>
          <w:color w:val="7030A0"/>
          <w:spacing w:val="2"/>
          <w:sz w:val="24"/>
          <w:szCs w:val="24"/>
          <w:lang w:val="ru-RU" w:eastAsia="ru-RU" w:bidi="ar-SA"/>
        </w:rPr>
        <w:br/>
        <w:t xml:space="preserve">При невозможности исполнения решения суда о передаче ребенка без ущерба его интересам ребенок может быть по определению суда временно помещен в </w:t>
      </w:r>
      <w:r w:rsidRPr="00406196">
        <w:rPr>
          <w:rFonts w:ascii="Times New Roman" w:eastAsia="Times New Roman" w:hAnsi="Times New Roman" w:cs="Times New Roman"/>
          <w:color w:val="7030A0"/>
          <w:spacing w:val="2"/>
          <w:sz w:val="24"/>
          <w:szCs w:val="24"/>
          <w:lang w:val="ru-RU" w:eastAsia="ru-RU" w:bidi="ar-SA"/>
        </w:rPr>
        <w:lastRenderedPageBreak/>
        <w:t>организацию для детей-сирот и детей, оставшихся без попечения родителей (статья</w:t>
      </w:r>
      <w:hyperlink r:id="rId8" w:anchor="22-155.1" w:tgtFrame="_blank" w:history="1">
        <w:r w:rsidRPr="00406196">
          <w:rPr>
            <w:rFonts w:ascii="Times New Roman" w:eastAsia="Times New Roman" w:hAnsi="Times New Roman" w:cs="Times New Roman"/>
            <w:color w:val="7030A0"/>
            <w:spacing w:val="2"/>
            <w:sz w:val="24"/>
            <w:szCs w:val="24"/>
            <w:u w:val="single"/>
            <w:lang w:val="ru-RU" w:eastAsia="ru-RU" w:bidi="ar-SA"/>
          </w:rPr>
          <w:t>155.1</w:t>
        </w:r>
      </w:hyperlink>
      <w:r w:rsidRPr="00406196">
        <w:rPr>
          <w:rFonts w:ascii="Times New Roman" w:eastAsia="Times New Roman" w:hAnsi="Times New Roman" w:cs="Times New Roman"/>
          <w:color w:val="7030A0"/>
          <w:spacing w:val="2"/>
          <w:sz w:val="24"/>
          <w:szCs w:val="24"/>
          <w:lang w:val="ru-RU" w:eastAsia="ru-RU" w:bidi="ar-SA"/>
        </w:rPr>
        <w:t> настоящего Кодекса).</w:t>
      </w:r>
    </w:p>
    <w:p w:rsidR="00B74151" w:rsidRDefault="00B74151"/>
    <w:sectPr w:rsidR="00B74151" w:rsidSect="00406196">
      <w:pgSz w:w="11906" w:h="16838"/>
      <w:pgMar w:top="1134" w:right="1134" w:bottom="1134" w:left="1701" w:header="709" w:footer="709" w:gutter="0"/>
      <w:pgBorders w:offsetFrom="page">
        <w:top w:val="film" w:sz="20" w:space="24" w:color="auto"/>
        <w:left w:val="film" w:sz="20" w:space="24" w:color="auto"/>
        <w:bottom w:val="film" w:sz="20" w:space="24" w:color="auto"/>
        <w:right w:val="film"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proofState w:spelling="clean" w:grammar="clean"/>
  <w:defaultTabStop w:val="708"/>
  <w:characterSpacingControl w:val="doNotCompress"/>
  <w:compat/>
  <w:rsids>
    <w:rsidRoot w:val="00252A8E"/>
    <w:rsid w:val="0002293E"/>
    <w:rsid w:val="000F645C"/>
    <w:rsid w:val="00252A8E"/>
    <w:rsid w:val="003C007A"/>
    <w:rsid w:val="00406196"/>
    <w:rsid w:val="00B74151"/>
    <w:rsid w:val="00D21BD8"/>
    <w:rsid w:val="00D4371F"/>
    <w:rsid w:val="00D521F0"/>
    <w:rsid w:val="00EB783F"/>
    <w:rsid w:val="00EE5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7A"/>
  </w:style>
  <w:style w:type="paragraph" w:styleId="1">
    <w:name w:val="heading 1"/>
    <w:basedOn w:val="a"/>
    <w:next w:val="a"/>
    <w:link w:val="10"/>
    <w:uiPriority w:val="9"/>
    <w:qFormat/>
    <w:rsid w:val="00EE577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EE577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EE577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E577A"/>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EE577A"/>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EE577A"/>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E577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E577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E577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77A"/>
    <w:rPr>
      <w:rFonts w:asciiTheme="majorHAnsi" w:eastAsiaTheme="majorEastAsia" w:hAnsiTheme="majorHAnsi" w:cstheme="majorBidi"/>
      <w:b/>
      <w:bCs/>
      <w:i/>
      <w:iCs/>
      <w:sz w:val="32"/>
      <w:szCs w:val="32"/>
    </w:rPr>
  </w:style>
  <w:style w:type="paragraph" w:styleId="a3">
    <w:name w:val="No Spacing"/>
    <w:basedOn w:val="a"/>
    <w:link w:val="a4"/>
    <w:uiPriority w:val="1"/>
    <w:qFormat/>
    <w:rsid w:val="00EE577A"/>
    <w:pPr>
      <w:spacing w:after="0" w:line="240" w:lineRule="auto"/>
      <w:ind w:firstLine="0"/>
    </w:pPr>
  </w:style>
  <w:style w:type="character" w:customStyle="1" w:styleId="20">
    <w:name w:val="Заголовок 2 Знак"/>
    <w:basedOn w:val="a0"/>
    <w:link w:val="2"/>
    <w:uiPriority w:val="9"/>
    <w:rsid w:val="00EE577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E577A"/>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E577A"/>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E577A"/>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E577A"/>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E577A"/>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E577A"/>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E577A"/>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EE577A"/>
    <w:rPr>
      <w:b/>
      <w:bCs/>
      <w:sz w:val="18"/>
      <w:szCs w:val="18"/>
    </w:rPr>
  </w:style>
  <w:style w:type="paragraph" w:styleId="a6">
    <w:name w:val="Title"/>
    <w:basedOn w:val="a"/>
    <w:next w:val="a"/>
    <w:link w:val="a7"/>
    <w:uiPriority w:val="10"/>
    <w:qFormat/>
    <w:rsid w:val="00EE577A"/>
    <w:pPr>
      <w:spacing w:line="240" w:lineRule="auto"/>
      <w:ind w:firstLine="0"/>
    </w:pPr>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uiPriority w:val="10"/>
    <w:rsid w:val="00EE577A"/>
    <w:rPr>
      <w:rFonts w:asciiTheme="majorHAnsi" w:eastAsiaTheme="majorEastAsia" w:hAnsiTheme="majorHAnsi" w:cstheme="majorBidi"/>
      <w:b/>
      <w:bCs/>
      <w:i/>
      <w:iCs/>
      <w:spacing w:val="10"/>
      <w:sz w:val="60"/>
      <w:szCs w:val="60"/>
    </w:rPr>
  </w:style>
  <w:style w:type="paragraph" w:styleId="a8">
    <w:name w:val="Subtitle"/>
    <w:basedOn w:val="a"/>
    <w:next w:val="a"/>
    <w:link w:val="a9"/>
    <w:uiPriority w:val="11"/>
    <w:qFormat/>
    <w:rsid w:val="00EE577A"/>
    <w:pPr>
      <w:spacing w:after="320"/>
      <w:jc w:val="right"/>
    </w:pPr>
    <w:rPr>
      <w:i/>
      <w:iCs/>
      <w:color w:val="808080" w:themeColor="text1" w:themeTint="7F"/>
      <w:spacing w:val="10"/>
      <w:sz w:val="24"/>
      <w:szCs w:val="24"/>
    </w:rPr>
  </w:style>
  <w:style w:type="character" w:customStyle="1" w:styleId="a9">
    <w:name w:val="Подзаголовок Знак"/>
    <w:basedOn w:val="a0"/>
    <w:link w:val="a8"/>
    <w:uiPriority w:val="11"/>
    <w:rsid w:val="00EE577A"/>
    <w:rPr>
      <w:i/>
      <w:iCs/>
      <w:color w:val="808080" w:themeColor="text1" w:themeTint="7F"/>
      <w:spacing w:val="10"/>
      <w:sz w:val="24"/>
      <w:szCs w:val="24"/>
    </w:rPr>
  </w:style>
  <w:style w:type="character" w:styleId="aa">
    <w:name w:val="Strong"/>
    <w:basedOn w:val="a0"/>
    <w:uiPriority w:val="22"/>
    <w:qFormat/>
    <w:rsid w:val="00EE577A"/>
    <w:rPr>
      <w:b/>
      <w:bCs/>
      <w:spacing w:val="0"/>
    </w:rPr>
  </w:style>
  <w:style w:type="character" w:styleId="ab">
    <w:name w:val="Emphasis"/>
    <w:uiPriority w:val="20"/>
    <w:qFormat/>
    <w:rsid w:val="00EE577A"/>
    <w:rPr>
      <w:b/>
      <w:bCs/>
      <w:i/>
      <w:iCs/>
      <w:color w:val="auto"/>
    </w:rPr>
  </w:style>
  <w:style w:type="character" w:customStyle="1" w:styleId="a4">
    <w:name w:val="Без интервала Знак"/>
    <w:basedOn w:val="a0"/>
    <w:link w:val="a3"/>
    <w:uiPriority w:val="1"/>
    <w:rsid w:val="00EE577A"/>
  </w:style>
  <w:style w:type="paragraph" w:styleId="ac">
    <w:name w:val="List Paragraph"/>
    <w:basedOn w:val="a"/>
    <w:uiPriority w:val="34"/>
    <w:qFormat/>
    <w:rsid w:val="00EE577A"/>
    <w:pPr>
      <w:ind w:left="720"/>
      <w:contextualSpacing/>
    </w:pPr>
  </w:style>
  <w:style w:type="paragraph" w:styleId="21">
    <w:name w:val="Quote"/>
    <w:basedOn w:val="a"/>
    <w:next w:val="a"/>
    <w:link w:val="22"/>
    <w:uiPriority w:val="29"/>
    <w:qFormat/>
    <w:rsid w:val="00EE577A"/>
    <w:rPr>
      <w:color w:val="5A5A5A" w:themeColor="text1" w:themeTint="A5"/>
    </w:rPr>
  </w:style>
  <w:style w:type="character" w:customStyle="1" w:styleId="22">
    <w:name w:val="Цитата 2 Знак"/>
    <w:basedOn w:val="a0"/>
    <w:link w:val="21"/>
    <w:uiPriority w:val="29"/>
    <w:rsid w:val="00EE577A"/>
    <w:rPr>
      <w:rFonts w:asciiTheme="minorHAnsi"/>
      <w:color w:val="5A5A5A" w:themeColor="text1" w:themeTint="A5"/>
    </w:rPr>
  </w:style>
  <w:style w:type="paragraph" w:styleId="ad">
    <w:name w:val="Intense Quote"/>
    <w:basedOn w:val="a"/>
    <w:next w:val="a"/>
    <w:link w:val="ae"/>
    <w:uiPriority w:val="30"/>
    <w:qFormat/>
    <w:rsid w:val="00EE577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EE577A"/>
    <w:rPr>
      <w:rFonts w:asciiTheme="majorHAnsi" w:eastAsiaTheme="majorEastAsia" w:hAnsiTheme="majorHAnsi" w:cstheme="majorBidi"/>
      <w:i/>
      <w:iCs/>
      <w:sz w:val="20"/>
      <w:szCs w:val="20"/>
    </w:rPr>
  </w:style>
  <w:style w:type="character" w:styleId="af">
    <w:name w:val="Subtle Emphasis"/>
    <w:uiPriority w:val="19"/>
    <w:qFormat/>
    <w:rsid w:val="00EE577A"/>
    <w:rPr>
      <w:i/>
      <w:iCs/>
      <w:color w:val="5A5A5A" w:themeColor="text1" w:themeTint="A5"/>
    </w:rPr>
  </w:style>
  <w:style w:type="character" w:styleId="af0">
    <w:name w:val="Intense Emphasis"/>
    <w:uiPriority w:val="21"/>
    <w:qFormat/>
    <w:rsid w:val="00EE577A"/>
    <w:rPr>
      <w:b/>
      <w:bCs/>
      <w:i/>
      <w:iCs/>
      <w:color w:val="auto"/>
      <w:u w:val="single"/>
    </w:rPr>
  </w:style>
  <w:style w:type="character" w:styleId="af1">
    <w:name w:val="Subtle Reference"/>
    <w:uiPriority w:val="31"/>
    <w:qFormat/>
    <w:rsid w:val="00EE577A"/>
    <w:rPr>
      <w:smallCaps/>
    </w:rPr>
  </w:style>
  <w:style w:type="character" w:styleId="af2">
    <w:name w:val="Intense Reference"/>
    <w:uiPriority w:val="32"/>
    <w:qFormat/>
    <w:rsid w:val="00EE577A"/>
    <w:rPr>
      <w:b/>
      <w:bCs/>
      <w:smallCaps/>
      <w:color w:val="auto"/>
    </w:rPr>
  </w:style>
  <w:style w:type="character" w:styleId="af3">
    <w:name w:val="Book Title"/>
    <w:uiPriority w:val="33"/>
    <w:qFormat/>
    <w:rsid w:val="00EE577A"/>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EE577A"/>
    <w:pPr>
      <w:outlineLvl w:val="9"/>
    </w:pPr>
  </w:style>
  <w:style w:type="character" w:styleId="af5">
    <w:name w:val="Hyperlink"/>
    <w:basedOn w:val="a0"/>
    <w:uiPriority w:val="99"/>
    <w:semiHidden/>
    <w:unhideWhenUsed/>
    <w:rsid w:val="00252A8E"/>
    <w:rPr>
      <w:color w:val="0000FF"/>
      <w:u w:val="single"/>
    </w:rPr>
  </w:style>
  <w:style w:type="paragraph" w:styleId="af6">
    <w:name w:val="Normal (Web)"/>
    <w:basedOn w:val="a"/>
    <w:uiPriority w:val="99"/>
    <w:semiHidden/>
    <w:unhideWhenUsed/>
    <w:rsid w:val="00252A8E"/>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252A8E"/>
  </w:style>
  <w:style w:type="paragraph" w:customStyle="1" w:styleId="end">
    <w:name w:val="end"/>
    <w:basedOn w:val="a"/>
    <w:rsid w:val="00252A8E"/>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806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ddingsday.ru/sk/sk22.html" TargetMode="External"/><Relationship Id="rId3" Type="http://schemas.openxmlformats.org/officeDocument/2006/relationships/webSettings" Target="webSettings.xml"/><Relationship Id="rId7" Type="http://schemas.openxmlformats.org/officeDocument/2006/relationships/hyperlink" Target="http://www.weddingsday.ru/sk/sk1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ddingsday.ru/sk/sk12.html" TargetMode="External"/><Relationship Id="rId5" Type="http://schemas.openxmlformats.org/officeDocument/2006/relationships/hyperlink" Target="http://www.weddingsday.ru/sk/sk19.html" TargetMode="External"/><Relationship Id="rId10" Type="http://schemas.openxmlformats.org/officeDocument/2006/relationships/theme" Target="theme/theme1.xml"/><Relationship Id="rId4" Type="http://schemas.openxmlformats.org/officeDocument/2006/relationships/hyperlink" Target="http://www.weddingsday.ru/sk/sk13.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Dream Admin</cp:lastModifiedBy>
  <cp:revision>3</cp:revision>
  <dcterms:created xsi:type="dcterms:W3CDTF">2010-02-12T11:02:00Z</dcterms:created>
  <dcterms:modified xsi:type="dcterms:W3CDTF">2011-04-22T17:04:00Z</dcterms:modified>
</cp:coreProperties>
</file>